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ind w:firstLine="0" w:firstLineChars="0"/>
        <w:jc w:val="left"/>
        <w:rPr>
          <w:rFonts w:hint="eastAsia"/>
          <w:b/>
          <w:bCs/>
          <w:sz w:val="32"/>
          <w:szCs w:val="32"/>
        </w:rPr>
      </w:pPr>
      <w:r>
        <w:rPr>
          <w:rFonts w:hint="eastAsia"/>
          <w:b/>
          <w:bCs/>
          <w:sz w:val="32"/>
          <w:szCs w:val="32"/>
        </w:rPr>
        <w:t>Thermal Imaging Application Upgrade Guide</w:t>
      </w:r>
    </w:p>
    <w:p>
      <w:pPr>
        <w:pStyle w:val="9"/>
        <w:ind w:firstLine="0" w:firstLineChars="0"/>
        <w:jc w:val="left"/>
        <w:rPr>
          <w:rFonts w:hint="eastAsia"/>
          <w:b/>
          <w:bCs/>
          <w:sz w:val="32"/>
          <w:szCs w:val="32"/>
        </w:rPr>
      </w:pPr>
    </w:p>
    <w:p>
      <w:pPr>
        <w:pStyle w:val="9"/>
        <w:ind w:firstLine="0" w:firstLineChars="0"/>
        <w:jc w:val="left"/>
        <w:rPr>
          <w:rFonts w:hint="eastAsia"/>
          <w:b/>
          <w:bCs/>
          <w:sz w:val="32"/>
          <w:szCs w:val="32"/>
        </w:rPr>
      </w:pPr>
      <w:r>
        <w:rPr>
          <w:rFonts w:hint="eastAsia"/>
          <w:b/>
          <w:bCs/>
          <w:sz w:val="32"/>
          <w:szCs w:val="32"/>
        </w:rPr>
        <w:t>Upgrade steps:</w:t>
      </w:r>
    </w:p>
    <w:p>
      <w:pPr>
        <w:pStyle w:val="9"/>
        <w:numPr>
          <w:ilvl w:val="0"/>
          <w:numId w:val="1"/>
        </w:numPr>
        <w:ind w:firstLine="0" w:firstLineChars="0"/>
        <w:jc w:val="left"/>
        <w:rPr>
          <w:rFonts w:hint="eastAsia"/>
          <w:b w:val="0"/>
          <w:bCs w:val="0"/>
          <w:sz w:val="28"/>
          <w:szCs w:val="28"/>
        </w:rPr>
      </w:pPr>
      <w:r>
        <w:rPr>
          <w:rFonts w:hint="eastAsia"/>
          <w:b w:val="0"/>
          <w:bCs w:val="0"/>
          <w:sz w:val="28"/>
          <w:szCs w:val="28"/>
        </w:rPr>
        <w:t>On the computer, copy the upgrade package Upgrade.zip to the root directory of the SD card, decompress it to the current folder, and after decompression, you can see an Upgrade folder. After the steps are completed, take out the SD card;</w:t>
      </w:r>
    </w:p>
    <w:p>
      <w:pPr>
        <w:pStyle w:val="9"/>
        <w:numPr>
          <w:numId w:val="0"/>
        </w:numPr>
        <w:jc w:val="left"/>
        <w:rPr>
          <w:sz w:val="24"/>
          <w:szCs w:val="24"/>
        </w:rPr>
      </w:pPr>
      <w:r>
        <w:drawing>
          <wp:inline distT="0" distB="0" distL="114300" distR="114300">
            <wp:extent cx="5267325" cy="2370455"/>
            <wp:effectExtent l="0" t="0" r="952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325" cy="2370455"/>
                    </a:xfrm>
                    <a:prstGeom prst="rect">
                      <a:avLst/>
                    </a:prstGeom>
                    <a:noFill/>
                    <a:ln>
                      <a:noFill/>
                    </a:ln>
                  </pic:spPr>
                </pic:pic>
              </a:graphicData>
            </a:graphic>
          </wp:inline>
        </w:drawing>
      </w:r>
    </w:p>
    <w:p>
      <w:pPr>
        <w:pStyle w:val="9"/>
        <w:numPr>
          <w:ilvl w:val="0"/>
          <w:numId w:val="1"/>
        </w:numPr>
        <w:ind w:firstLine="0" w:firstLineChars="0"/>
        <w:jc w:val="left"/>
        <w:rPr>
          <w:sz w:val="24"/>
          <w:szCs w:val="24"/>
        </w:rPr>
      </w:pPr>
      <w:r>
        <w:rPr>
          <w:rFonts w:hint="eastAsia"/>
        </w:rPr>
        <w:t>Insert the SD into the SD card slot of the thermal imager. After starting up, press and hold the "left button" and "right button" at the same time on the main interface of the thermal imager until the upgrade interface appears, and let go;</w:t>
      </w:r>
    </w:p>
    <w:p>
      <w:pPr>
        <w:pStyle w:val="9"/>
        <w:ind w:left="210" w:firstLine="0" w:firstLineChars="0"/>
        <w:jc w:val="left"/>
      </w:pPr>
      <w:r>
        <w:drawing>
          <wp:inline distT="0" distB="0" distL="114300" distR="114300">
            <wp:extent cx="2914650" cy="3319780"/>
            <wp:effectExtent l="0" t="0" r="0" b="139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914650" cy="3319780"/>
                    </a:xfrm>
                    <a:prstGeom prst="rect">
                      <a:avLst/>
                    </a:prstGeom>
                    <a:noFill/>
                    <a:ln>
                      <a:noFill/>
                    </a:ln>
                  </pic:spPr>
                </pic:pic>
              </a:graphicData>
            </a:graphic>
          </wp:inline>
        </w:drawing>
      </w:r>
    </w:p>
    <w:p>
      <w:pPr>
        <w:pStyle w:val="9"/>
        <w:ind w:left="210" w:firstLine="0" w:firstLineChars="0"/>
        <w:jc w:val="left"/>
      </w:pPr>
    </w:p>
    <w:p>
      <w:pPr>
        <w:pStyle w:val="9"/>
        <w:ind w:left="210" w:firstLine="0" w:firstLineChars="0"/>
        <w:jc w:val="left"/>
      </w:pPr>
    </w:p>
    <w:p>
      <w:pPr>
        <w:pStyle w:val="9"/>
        <w:numPr>
          <w:ilvl w:val="0"/>
          <w:numId w:val="1"/>
        </w:numPr>
        <w:ind w:left="0" w:leftChars="0" w:firstLine="0" w:firstLineChars="0"/>
        <w:jc w:val="left"/>
      </w:pPr>
      <w:r>
        <w:rPr>
          <w:rFonts w:hint="eastAsia"/>
          <w:sz w:val="24"/>
          <w:szCs w:val="24"/>
        </w:rPr>
        <w:t>In the upgrade interface, select the "App" button, press the SET button, wait a few seconds, the interface will prompt "UpgradeOK", then press and hold the power button to shut down;</w:t>
      </w:r>
    </w:p>
    <w:p>
      <w:pPr>
        <w:pStyle w:val="9"/>
        <w:ind w:left="210" w:firstLine="0" w:firstLineChars="0"/>
        <w:jc w:val="left"/>
        <w:rPr>
          <w:sz w:val="24"/>
          <w:szCs w:val="24"/>
        </w:rPr>
      </w:pPr>
      <w:r>
        <w:rPr>
          <w:rFonts w:hint="eastAsia"/>
          <w:sz w:val="24"/>
          <w:szCs w:val="24"/>
          <w:lang w:val="en-US" w:eastAsia="zh-CN"/>
        </w:rPr>
        <w:t>x</w:t>
      </w:r>
      <w:r>
        <w:drawing>
          <wp:inline distT="0" distB="0" distL="114300" distR="114300">
            <wp:extent cx="2972435" cy="3745865"/>
            <wp:effectExtent l="0" t="0" r="18415"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2972435" cy="3745865"/>
                    </a:xfrm>
                    <a:prstGeom prst="rect">
                      <a:avLst/>
                    </a:prstGeom>
                    <a:noFill/>
                    <a:ln>
                      <a:noFill/>
                    </a:ln>
                  </pic:spPr>
                </pic:pic>
              </a:graphicData>
            </a:graphic>
          </wp:inline>
        </w:drawing>
      </w:r>
    </w:p>
    <w:p>
      <w:pPr>
        <w:pStyle w:val="9"/>
        <w:ind w:left="210" w:firstLine="0" w:firstLineChars="0"/>
        <w:jc w:val="left"/>
        <w:rPr>
          <w:sz w:val="24"/>
          <w:szCs w:val="24"/>
        </w:rPr>
      </w:pPr>
    </w:p>
    <w:p>
      <w:pPr>
        <w:jc w:val="left"/>
        <w:rPr>
          <w:rFonts w:hint="eastAsia"/>
          <w:b w:val="0"/>
          <w:bCs w:val="0"/>
          <w:sz w:val="22"/>
          <w:szCs w:val="22"/>
        </w:rPr>
      </w:pPr>
      <w:r>
        <w:rPr>
          <w:rFonts w:hint="eastAsia"/>
          <w:b w:val="0"/>
          <w:bCs w:val="0"/>
          <w:sz w:val="22"/>
          <w:szCs w:val="22"/>
          <w:lang w:val="en-US" w:eastAsia="zh-CN"/>
        </w:rPr>
        <w:t xml:space="preserve">4 </w:t>
      </w:r>
      <w:r>
        <w:rPr>
          <w:rFonts w:hint="eastAsia"/>
          <w:b w:val="0"/>
          <w:bCs w:val="0"/>
          <w:sz w:val="22"/>
          <w:szCs w:val="22"/>
        </w:rPr>
        <w:t xml:space="preserve"> Long press the power button to turn on the device. On the main interface of the thermal imager, press and hold the "left button" and "right button" at the same time until the upgrade interface appears, then let go;</w:t>
      </w:r>
    </w:p>
    <w:p>
      <w:pPr>
        <w:numPr>
          <w:ilvl w:val="0"/>
          <w:numId w:val="1"/>
        </w:numPr>
        <w:ind w:left="0" w:leftChars="0" w:firstLine="0" w:firstLineChars="0"/>
        <w:jc w:val="left"/>
        <w:rPr>
          <w:rFonts w:hint="eastAsia"/>
          <w:b w:val="0"/>
          <w:bCs w:val="0"/>
          <w:sz w:val="22"/>
          <w:szCs w:val="22"/>
        </w:rPr>
      </w:pPr>
      <w:r>
        <w:rPr>
          <w:rFonts w:hint="eastAsia"/>
          <w:b w:val="0"/>
          <w:bCs w:val="0"/>
          <w:sz w:val="22"/>
          <w:szCs w:val="22"/>
        </w:rPr>
        <w:t xml:space="preserve"> On the upgrade interface, select the "App" button, press the SET button, wait a few seconds, the interface will prompt "UpgradeOK", then press and hold the power button to shut down;</w:t>
      </w:r>
    </w:p>
    <w:p>
      <w:pPr>
        <w:jc w:val="left"/>
        <w:rPr>
          <w:b w:val="0"/>
          <w:bCs w:val="0"/>
          <w:sz w:val="22"/>
          <w:szCs w:val="22"/>
        </w:rPr>
      </w:pPr>
      <w:r>
        <w:rPr>
          <w:rFonts w:hint="eastAsia"/>
          <w:b w:val="0"/>
          <w:bCs w:val="0"/>
          <w:sz w:val="22"/>
          <w:szCs w:val="22"/>
          <w:lang w:val="en-US" w:eastAsia="zh-CN"/>
        </w:rPr>
        <w:t>6</w:t>
      </w:r>
      <w:r>
        <w:rPr>
          <w:rFonts w:hint="eastAsia"/>
          <w:b w:val="0"/>
          <w:bCs w:val="0"/>
          <w:sz w:val="22"/>
          <w:szCs w:val="22"/>
        </w:rPr>
        <w:t>. Reboot normally, the upgrade is successful</w:t>
      </w:r>
      <w:bookmarkStart w:id="0" w:name="_GoBack"/>
      <w:bookmarkEnd w:id="0"/>
    </w:p>
    <w:sectPr>
      <w:pgSz w:w="11906" w:h="16838"/>
      <w:pgMar w:top="283" w:right="283" w:bottom="283" w:left="28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F21C81"/>
    <w:multiLevelType w:val="singleLevel"/>
    <w:tmpl w:val="E3F21C8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2NjhhNDI3NjVlMjgzZWQzZTQ3ODAxM2Y4NDcxM2MifQ=="/>
  </w:docVars>
  <w:rsids>
    <w:rsidRoot w:val="0062454B"/>
    <w:rsid w:val="000440AC"/>
    <w:rsid w:val="00077723"/>
    <w:rsid w:val="0017745A"/>
    <w:rsid w:val="00346A32"/>
    <w:rsid w:val="003B3613"/>
    <w:rsid w:val="00430C0C"/>
    <w:rsid w:val="00450304"/>
    <w:rsid w:val="00476915"/>
    <w:rsid w:val="00490ACE"/>
    <w:rsid w:val="004A2A0D"/>
    <w:rsid w:val="004E5397"/>
    <w:rsid w:val="00527774"/>
    <w:rsid w:val="0062454B"/>
    <w:rsid w:val="00650B0A"/>
    <w:rsid w:val="006F24DB"/>
    <w:rsid w:val="00743CB6"/>
    <w:rsid w:val="007D3AFA"/>
    <w:rsid w:val="008D03EC"/>
    <w:rsid w:val="0096546D"/>
    <w:rsid w:val="009922BF"/>
    <w:rsid w:val="00A137A7"/>
    <w:rsid w:val="00A31574"/>
    <w:rsid w:val="00AB5AEE"/>
    <w:rsid w:val="00AB62A1"/>
    <w:rsid w:val="00AE5F99"/>
    <w:rsid w:val="00B3028F"/>
    <w:rsid w:val="00BC4DA7"/>
    <w:rsid w:val="00BD3D0D"/>
    <w:rsid w:val="00CB100A"/>
    <w:rsid w:val="00CD46D3"/>
    <w:rsid w:val="00D10EB3"/>
    <w:rsid w:val="00D90A40"/>
    <w:rsid w:val="00DD5560"/>
    <w:rsid w:val="00E15FC8"/>
    <w:rsid w:val="00EE5220"/>
    <w:rsid w:val="00F079BD"/>
    <w:rsid w:val="00F61610"/>
    <w:rsid w:val="00FD3EF2"/>
    <w:rsid w:val="160C1486"/>
    <w:rsid w:val="1A3742D5"/>
    <w:rsid w:val="2CA6203A"/>
    <w:rsid w:val="37414F63"/>
    <w:rsid w:val="397076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qFormat/>
    <w:uiPriority w:val="99"/>
    <w:rPr>
      <w:sz w:val="18"/>
      <w:szCs w:val="18"/>
    </w:rPr>
  </w:style>
  <w:style w:type="paragraph" w:styleId="9">
    <w:name w:val="List Paragraph"/>
    <w:basedOn w:val="1"/>
    <w:qFormat/>
    <w:uiPriority w:val="34"/>
    <w:pPr>
      <w:ind w:firstLine="420" w:firstLineChars="200"/>
    </w:pPr>
  </w:style>
  <w:style w:type="character" w:customStyle="1" w:styleId="10">
    <w:name w:val="批注框文本 Char"/>
    <w:basedOn w:val="6"/>
    <w:link w:val="2"/>
    <w:semiHidden/>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Pages>
  <Words>47</Words>
  <Characters>270</Characters>
  <Lines>2</Lines>
  <Paragraphs>1</Paragraphs>
  <TotalTime>1</TotalTime>
  <ScaleCrop>false</ScaleCrop>
  <LinksUpToDate>false</LinksUpToDate>
  <CharactersWithSpaces>316</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2023-04-11T06:13:00Z</dcterms:created>
  <dc:creator>Augustus</dc:creator>
  <cp:lastModifiedBy>Administrator</cp:lastModifiedBy>
  <dcterms:modified xsi:type="dcterms:W3CDTF">2023-04-11T07:09:23Z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y fmtid="{D5CDD505-2E9C-101B-9397-08002B2CF9AE}" pid="3" name="ICV">
    <vt:lpwstr>DA4C7BDE0C4745E1B179470CA7DD05D2_12</vt:lpwstr>
  </property>
</Properties>
</file>